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aspfjädermossa (VU), knärot (VU, §8), lappticka (VU), rynkskinn (VU), dvärgbägarlav (NT), gammelgransskål (NT), garnlav (NT), granticka (NT), gränsticka (NT), kolflarnlav (NT), lunglav (NT), rosenticka (NT), talltita (NT, §4), ullticka (NT), vedtrappmossa (NT), bårdlav (S), grönkulla (S, §8), grönpyrola (S), luddlav (S), plattlummer (S, §9), vedticka (S), nattviol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