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56215-2020 i Ragunda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