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dokument behandlar höga naturvärden i avverkningsanmälan A 26324-2024 i Ragunda kommun. Denna avverkningsanmälan inkom 2024-06-25 23:23:56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