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51032-2023 i Ragunda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