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dokument behandlar höga naturvärden i avverkningsanmälan A 7519-2023 i Ragunda kommun. Denna avverkningsanmälan inkom 2023-02-14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