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15977-2024 i Ragunda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