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dokument behandlar höga naturvärden i avverkningsanmälan A 11641-2026 i Ragunda kommun. Denna avverkningsanmälan inkom 2026-03-03 12:01:22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vitgrynig nållav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7026719, E 536626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