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dokument behandlar höga naturvärden i avverkningsanmälan A 15379-2024 i Ragunda kommun. Denna avverkningsanmälan inkom 2024-04-19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