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17812-2024 i Ragunda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