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dokument behandlar höga naturvärden i avverkningsanmälan A 14814-2024 i Ragunda kommun. Denna avverkningsanmälan inkom 2024-04-16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