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78-2025 i Ragunda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