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330-2024 i Ragunda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