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22 meter från avverkningsanmälan A 25059-2026 i Ragunda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