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291-2025 i Ragunda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