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45248-2020 i Ragunda kommun</w:t>
      </w:r>
    </w:p>
    <w:p>
      <w:r>
        <w:t>Detta dokument behandlar höga naturvärden i avverkningsanmälan A 45248-2020 i Ragunda kommun. Denna avverkningsanmälan inkom 2020-09-14 och omfattar 51,7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dvärgbägarlav (NT), kolflarnlav (NT), lunglav (NT), rosenticka (NT), ullticka (NT), dropptaggsvamp (S), grönkulla (S, §8), svart trolldruva (S), tvåblad (S, §8), vårärt (S),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5248-2020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7011177, E 518925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knärot (VU, §8), grönkulla (S, §8), tvåblad (S, §8), nattviol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11.60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5248-2020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7011177, E 518925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