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58990-2025 i Ragunda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