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5-2025 i Ragunda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