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dokument behandlar höga naturvärden i avverkningsanmälan A 26317-2024 i Ragunda kommun. Denna avverkningsanmälan inkom 2024-06-25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