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klagomål behandlar höga naturvärden i avverkningsanmälan A 19384-2025 i Ragunda kommun som inkom 2025-04-22 och omfattar 2,8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6985872, E 588867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