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26082-2025 i Ragunda kommun</w:t>
      </w:r>
    </w:p>
    <w:p>
      <w:r>
        <w:t>Detta klagomål behandlar höga naturvärden i avverkningsanmälan A 26082-2025 i Ragunda kommun som inkom 2025-05-28 och omfattar 5,0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26082-2025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6984361, E 593282 i SWEREF 99 TM.</w:t>
      </w:r>
    </w:p>
    <w:p>
      <w:r>
        <w:t>I och inom 14 meter från avverkningsanmälan finns fynd av 5 naturvårdsarter, varav 5 är rödlistade, 1 är fridlyst och 4 är typiska (T): knärot (VU, T, §8), gammelgransskål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26082-2025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6984361, E 593282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