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dokument behandlar höga naturvärden i avverkningsanmälan A 2097-2026 i Ragunda kommun. Denna avverkningsanmälan inkom 2026-01-14 08:46:25 och omfattar 0,9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trolldruvemätare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6978062, E 584474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