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dokument behandlar höga naturvärden i avverkningsanmälan A 4348-2023 i Ragunda kommun. Denna avverkningsanmälan inkom 2023-01-27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585576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