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15244-2025 i Ragunda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