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8 meter från avverkningsanmälan A 4866-2025 i Ragunda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