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3021-2022 i Ragu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