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14814-2024 i Ragunda kommun</w:t>
      </w:r>
    </w:p>
    <w:p>
      <w:r>
        <w:t>Denna tillsynsbegäran behandlar höga naturvärden i avverkningsanmälan A 14814-2024 i Ragunda kommun som inkom 2024-04-15 och omfattar 10,5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14814-2024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6980067, E 585873 i SWEREF 99 TM.</w:t>
      </w:r>
    </w:p>
    <w:p>
      <w:r>
        <w:t>I avverkningsanmälan finns fynd av 4 naturvårdsarter, varav 1 är rödlistad, 4 är typiska (T) och 2 är signalarter (S): rosenticka (NT, T), svart trolldruva (S, T), tibast (S, T) och bergsslok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Bergsslok </w:t>
      </w:r>
      <w:r>
        <w:t xml:space="preserve">är typisk art för </w:t>
      </w:r>
      <w:r>
        <w:rPr>
          <w:i/>
        </w:rPr>
        <w:t>9190 Näringsfattig ekskog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