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20574-2025 i Ragunda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