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dokument behandlar höga naturvärden i avverkningsanmälan A 5048-2025 i Ragunda kommun. Denna avverkningsanmälan inkom 2025-02-03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