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30483-2024 i Ragunda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