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43960-2023 i Ragunda kommun</w:t>
      </w:r>
    </w:p>
    <w:p>
      <w:r>
        <w:t>Detta klagomål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7011565, E 569977 i SWEREF 99 TM.</w:t>
      </w:r>
    </w:p>
    <w:p>
      <w:r>
        <w:t>I och inom 25 meter från avverkningsanmälan finns fynd av 16 naturvårdsarter, varav 12 är rödlistade, 4 är fridlysta, 11 är typiska (T) och 1 är signalart (S): garnlav (VU, T), knärot (VU, T, §8), kötticka (NT), lavskrika (NT, T, §4), liten svartspik (NT), lunglav (NT, T), rynkskinn (NT, T), tretåig hackspett (NT, T, §4), ullticka (NT, T), vedflikmossa (NT), vedtrappmossa (NT, T), vitgrynig nållav (NT), vedticka (S, T), kransmossa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3960-2023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7011565, E 569977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