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klagomål behandlar höga naturvärden i avverkningsanmälan A 19387-2025 i Ragunda kommun som inkom 2025-04-22 och omfattar 16,4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6985859, E 588759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