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54-2022 i Ragund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