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0089-2022 i Ragund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