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13305-2022 i Ragunda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