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16-2024 i Ragunda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