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53-2024 i Ragunda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