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klagomål behandlar höga naturvärden i avverkningsanmälan A 35750-2023 i Ragunda kommun som inkom 2023-08-09 och omfattar 4,8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7010121, E 571160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