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697-2022 i Ragund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