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48052-2022 i Ragunda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