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dokument behandlar höga naturvärden i avverkningsanmälan A 23930-2024 i Ragunda kommun. Denna avverkningsanmälan inkom 2024-06-13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