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10527-2023 i Ragunda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