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37858-2024 i Ragunda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