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klagomål behandlar höga naturvärden i avverkningsanmälan A 59104-2023 i Ragunda kommun som inkom 2023-11-22 och omfattar 4,2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7014380, E 534792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