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28422-2026 i Ragunda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