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48538-2022 i Ragunda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