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58-2026 i Ragund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