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97-2024 i Ragun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