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51916-2021 i Ragunda kommun</w:t>
      </w:r>
    </w:p>
    <w:p>
      <w:r>
        <w:t>Detta dokument behandlar höga naturvärden i avverkningsanmälan A 51916-2021 i Ragunda kommun. Denna avverkningsanmälan inkom 2021-09-23 00:00:00 och omfattar 3,0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varglav (NT,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82118"/>
            <wp:docPr id="1" name="Picture 1"/>
            <wp:cNvGraphicFramePr>
              <a:graphicFrameLocks noChangeAspect="1"/>
            </wp:cNvGraphicFramePr>
            <a:graphic>
              <a:graphicData uri="http://schemas.openxmlformats.org/drawingml/2006/picture">
                <pic:pic>
                  <pic:nvPicPr>
                    <pic:cNvPr id="0" name="A 51916-2021 karta.png"/>
                    <pic:cNvPicPr/>
                  </pic:nvPicPr>
                  <pic:blipFill>
                    <a:blip r:embed="rId16"/>
                    <a:stretch>
                      <a:fillRect/>
                    </a:stretch>
                  </pic:blipFill>
                  <pic:spPr>
                    <a:xfrm>
                      <a:off x="0" y="0"/>
                      <a:ext cx="5486400" cy="49821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6988188, E 595568 i SWEREF 99 TM.</w:t>
      </w:r>
    </w:p>
    <w:p>
      <w:pPr>
        <w:pStyle w:val="Heading1"/>
      </w:pPr>
      <w:r>
        <w:t>Fridlysta arter</w:t>
      </w:r>
    </w:p>
    <w:p>
      <w:r>
        <w:t>Följande fridlysta arter har sina livsmiljöer och växtplatser i den avverkningsanmälda skogen: varglav (NT, §8).</w:t>
      </w:r>
    </w:p>
    <w:p>
      <w:r>
        <w:rPr>
          <w:b/>
        </w:rPr>
        <w:t>Varglav (NT, §8)</w:t>
      </w:r>
      <w:r>
        <w:t xml:space="preserve"> växer på gammal, torr, hård ved, främst på torrakor och högstubbar av tall i öppna lägen, främst på myrar och i myrkanter. Lämpliga torrakor nyskapas praktiskt taget inte alls. Arten är placerad högst upp i Skogsstyrelsens värdepyramid för bedömning av skog med höga naturvärden och är fridlyst enligt 8 § artskyddsförordningen. Tidigare fanns varglav även på ved i kulturlandskapet men den har nästan helt försvunnit från denna miljö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2025-10-10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