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dokument behandlar höga naturvärden i avverkningsanmälan A 55894-2022 i Ragunda kommun. Denna avverkningsanmälan inkom 2022-11-23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