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dokument behandlar höga naturvärden i avverkningsanmälan A 9347-2024 i Ragunda kommun. Denna avverkningsanmälan inkom 2024-03-07 23:51:00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gultoppig fingersvamp (NT), kolflarnlav (NT), mörk kolflarnlav (NT), rosenticka (NT), vedskivlav (NT), rödfläckig zontaggsvamp (S), svavelriska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